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2090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Item: Policy to Normalize Credit Hours for Associate and Baccalaureate Degree Programs</w:t>
      </w:r>
    </w:p>
    <w:p w14:paraId="1026FC79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Background</w:t>
      </w:r>
    </w:p>
    <w:p w14:paraId="42B05E5C" w14:textId="77777777" w:rsidR="00987E05" w:rsidRDefault="00987E05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320D64D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In the past few years, there have been extensive studies on the topic of excess credits and efforts to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normalize associate and baccalaureate degree credit hours. The studies include: Complete College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 xml:space="preserve">America, </w:t>
      </w:r>
      <w:r>
        <w:rPr>
          <w:rFonts w:ascii="TimesNewRomanPS-BoldMT" w:hAnsi="TimesNewRomanPS-BoldMT" w:cs="TimesNewRomanPS-BoldMT"/>
          <w:i/>
          <w:iCs/>
        </w:rPr>
        <w:t>Wasting Time: Costs, Consequences, and Causes of Excess Credits and Time to Degree;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 xml:space="preserve">Georgetown University report </w:t>
      </w:r>
      <w:r>
        <w:rPr>
          <w:rFonts w:ascii="TimesNewRomanPS-BoldMT" w:hAnsi="TimesNewRomanPS-BoldMT" w:cs="TimesNewRomanPS-BoldMT"/>
          <w:i/>
          <w:iCs/>
        </w:rPr>
        <w:t>The High Price of Excess Credits: How New Approaches Could Help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  <w:i/>
          <w:iCs/>
        </w:rPr>
        <w:t xml:space="preserve">Students and Schools; </w:t>
      </w:r>
      <w:r>
        <w:rPr>
          <w:rFonts w:ascii="TimesNewRomanPS-BoldMT" w:hAnsi="TimesNewRomanPS-BoldMT" w:cs="TimesNewRomanPS-BoldMT"/>
        </w:rPr>
        <w:t>and the State University System of Florida, Office of Academic Programs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 xml:space="preserve">Review; </w:t>
      </w:r>
      <w:r>
        <w:rPr>
          <w:rFonts w:ascii="TimesNewRomanPS-BoldMT" w:hAnsi="TimesNewRomanPS-BoldMT" w:cs="TimesNewRomanPS-BoldMT"/>
          <w:i/>
          <w:iCs/>
        </w:rPr>
        <w:t>Hours to Graduation: A National Survey of Credit Hours Required for Baccalaureate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  <w:i/>
          <w:iCs/>
        </w:rPr>
        <w:t xml:space="preserve">Degrees. </w:t>
      </w:r>
      <w:r>
        <w:rPr>
          <w:rFonts w:ascii="TimesNewRomanPS-BoldMT" w:hAnsi="TimesNewRomanPS-BoldMT" w:cs="TimesNewRomanPS-BoldMT"/>
        </w:rPr>
        <w:t>These studies have documented wide disparities in academic credits for degree completion.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All three reports identified the importance for system and institutional leadership to begin a systemic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review of degrees’ credit requirements.</w:t>
      </w:r>
    </w:p>
    <w:p w14:paraId="1DCA0A83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6B020274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Many states including North Carolina, Florida, Texas, Louisiana, Virginia and Arizona have enacted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legislation to regulate excess credit hours. Some states including Florida and Louisiana have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eliminated state funding for excess credit hours. Georgia is exploring options to limit excess credit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hours and encourage timely graduation.</w:t>
      </w:r>
    </w:p>
    <w:p w14:paraId="47251C31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75B76DF9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The Lumina Foundation and the National Center for Higher Education Management Systems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(NCHEMS) endorse the concept to reduce and eliminate excess credit hours. A Lumina report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indicates “….the many reasons why students take excess credits and time to complete degree programs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including change of majors, failing or withdrawing from courses, and working and attending school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part-time. Other reasons have more to do with system, state or institutional policies, including degree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requirements and transfer policies</w:t>
      </w:r>
      <w:r w:rsidR="00987E05">
        <w:rPr>
          <w:rFonts w:ascii="TimesNewRomanPS-BoldMT" w:hAnsi="TimesNewRomanPS-BoldMT" w:cs="TimesNewRomanPS-BoldMT"/>
        </w:rPr>
        <w:t>.”</w:t>
      </w:r>
      <w:r>
        <w:rPr>
          <w:rFonts w:ascii="TimesNewRomanPS-BoldMT" w:hAnsi="TimesNewRomanPS-BoldMT" w:cs="TimesNewRomanPS-BoldMT"/>
        </w:rPr>
        <w:t xml:space="preserve"> A survey commissioned by Complete College America found that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the number of credits required to complete a degree in many programs has increased over time. Among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four-year degree programs, that trend has already begun to reverse itself, with many states and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institutions pushing to return to the 120 credit norm. However, among two-year institutions the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standard credit requirements still vary considerably. The Complete College America report goes on to</w:t>
      </w:r>
      <w:r w:rsidR="00987E05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state: “to improve completion and attainment rates, states, systems, and institutions can take action to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make 120 credits the norm for a bachelor’s degree and 60 credits the norm for an associate degree.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There may be programs for which it makes sense to allow the requirements to exceed 120 or 60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credits, often because of accreditation, but the institutions should be required to make sound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justification for those increased credit hours.”</w:t>
      </w:r>
    </w:p>
    <w:p w14:paraId="1902D20F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1C4152CE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Reducing excess credit hours has the potential to provide multiple benefits to the student and the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institution. These include:</w:t>
      </w:r>
    </w:p>
    <w:p w14:paraId="11127C02" w14:textId="77777777" w:rsidR="00987E05" w:rsidRDefault="00987E05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0D2C2408" w14:textId="77777777" w:rsidR="006F4412" w:rsidRPr="006F4412" w:rsidRDefault="006F4412" w:rsidP="006F44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6F4412">
        <w:rPr>
          <w:rFonts w:ascii="TimesNewRomanPS-BoldMT" w:hAnsi="TimesNewRomanPS-BoldMT" w:cs="TimesNewRomanPS-BoldMT"/>
        </w:rPr>
        <w:t>Reducing excess credit hours may encourage timely graduation and allow students to enter the</w:t>
      </w:r>
      <w:r>
        <w:rPr>
          <w:rFonts w:ascii="TimesNewRomanPS-BoldMT" w:hAnsi="TimesNewRomanPS-BoldMT" w:cs="TimesNewRomanPS-BoldMT"/>
        </w:rPr>
        <w:t xml:space="preserve"> </w:t>
      </w:r>
      <w:r w:rsidRPr="006F4412">
        <w:rPr>
          <w:rFonts w:ascii="TimesNewRomanPS-BoldMT" w:hAnsi="TimesNewRomanPS-BoldMT" w:cs="TimesNewRomanPS-BoldMT"/>
        </w:rPr>
        <w:t>workforce more quickly, therefore increasing lifetime earning potential.</w:t>
      </w:r>
    </w:p>
    <w:p w14:paraId="716F0F6F" w14:textId="77777777" w:rsidR="006F4412" w:rsidRPr="006F4412" w:rsidRDefault="006F4412" w:rsidP="006F44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6F4412">
        <w:rPr>
          <w:rFonts w:ascii="TimesNewRomanPS-BoldMT" w:hAnsi="TimesNewRomanPS-BoldMT" w:cs="TimesNewRomanPS-BoldMT"/>
        </w:rPr>
        <w:t>Reducing excess credit hours may reduce student cost.</w:t>
      </w:r>
    </w:p>
    <w:p w14:paraId="4CB00EEF" w14:textId="77777777" w:rsidR="006F4412" w:rsidRPr="006F4412" w:rsidRDefault="006F4412" w:rsidP="006F44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6F4412">
        <w:rPr>
          <w:rFonts w:ascii="TimesNewRomanPS-BoldMT" w:hAnsi="TimesNewRomanPS-BoldMT" w:cs="TimesNewRomanPS-BoldMT"/>
        </w:rPr>
        <w:t>Reducing excess credit hours may support increased collaboration between two and four year</w:t>
      </w:r>
      <w:r>
        <w:rPr>
          <w:rFonts w:ascii="TimesNewRomanPS-BoldMT" w:hAnsi="TimesNewRomanPS-BoldMT" w:cs="TimesNewRomanPS-BoldMT"/>
        </w:rPr>
        <w:t xml:space="preserve"> </w:t>
      </w:r>
      <w:r w:rsidRPr="006F4412">
        <w:rPr>
          <w:rFonts w:ascii="TimesNewRomanPS-BoldMT" w:hAnsi="TimesNewRomanPS-BoldMT" w:cs="TimesNewRomanPS-BoldMT"/>
        </w:rPr>
        <w:t>sector for the best practice for student transfer and articulation programs.</w:t>
      </w:r>
    </w:p>
    <w:p w14:paraId="1939B92C" w14:textId="77777777" w:rsidR="006F4412" w:rsidRPr="006F4412" w:rsidRDefault="006F4412" w:rsidP="006F44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6F4412">
        <w:rPr>
          <w:rFonts w:ascii="TimesNewRomanPS-BoldMT" w:hAnsi="TimesNewRomanPS-BoldMT" w:cs="TimesNewRomanPS-BoldMT"/>
        </w:rPr>
        <w:t>Reducing course sections that equate to excess credits may assist the institution to better</w:t>
      </w:r>
      <w:r>
        <w:rPr>
          <w:rFonts w:ascii="TimesNewRomanPS-BoldMT" w:hAnsi="TimesNewRomanPS-BoldMT" w:cs="TimesNewRomanPS-BoldMT"/>
        </w:rPr>
        <w:t xml:space="preserve"> </w:t>
      </w:r>
      <w:r w:rsidRPr="006F4412">
        <w:rPr>
          <w:rFonts w:ascii="TimesNewRomanPS-BoldMT" w:hAnsi="TimesNewRomanPS-BoldMT" w:cs="TimesNewRomanPS-BoldMT"/>
        </w:rPr>
        <w:t>manage classroom space.</w:t>
      </w:r>
    </w:p>
    <w:p w14:paraId="5681985C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44BEF749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lastRenderedPageBreak/>
        <w:t>Thus, it is appropriate for the Connecticut State College and University System and campus presidents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and chief academic officers to consider the benefits to normalize associate degree programs to 60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credits and baccalaureate degree programs to 120 credits except in cases where accreditation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requirements or other extenuating circumstances require additional credits for degree completion.</w:t>
      </w:r>
    </w:p>
    <w:p w14:paraId="6D217AA4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86ADE97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The recent Board of Regents approved policy for Academic Program Review provides context to assist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the campus with the process to review academic programs. It is incumbent upon each campus to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develop a strategy to either review each academic program for excess credits within the normal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academic program review cycle or independent of the cycle for academic program review.</w:t>
      </w:r>
    </w:p>
    <w:p w14:paraId="76EA07D1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0B3AC947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The campus based review should also take into consideration Board of Regents Transfer and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Articulation policy. Where it makes sense the community colleges and the universities should seek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agreement on the general education core courses for the majority of degree programs.</w:t>
      </w:r>
    </w:p>
    <w:p w14:paraId="69484F14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160EAB81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The process to review academic credit hours and to consider normalizing the number of credits for an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associate and/or baccalaureate degree is campus-based and campus managed. The process should not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infringe upon faculty governance or institutional management of the degree program, content, and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curriculum. All decisions on curriculum and course content remain within the campus decision-making</w:t>
      </w:r>
      <w:r w:rsidR="00987E05">
        <w:rPr>
          <w:rFonts w:ascii="TimesNewRomanPS-BoldMT" w:hAnsi="TimesNewRomanPS-BoldMT" w:cs="TimesNewRomanPS-BoldMT"/>
        </w:rPr>
        <w:t xml:space="preserve"> </w:t>
      </w:r>
      <w:bookmarkStart w:id="0" w:name="_GoBack"/>
      <w:bookmarkEnd w:id="0"/>
      <w:r>
        <w:rPr>
          <w:rFonts w:ascii="TimesNewRomanPS-BoldMT" w:hAnsi="TimesNewRomanPS-BoldMT" w:cs="TimesNewRomanPS-BoldMT"/>
        </w:rPr>
        <w:t>authority.</w:t>
      </w:r>
    </w:p>
    <w:p w14:paraId="4BD6234B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7114CD42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RECOMMENDATION</w:t>
      </w:r>
    </w:p>
    <w:p w14:paraId="46135516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It is recommended that the Board of Regents consider approving the resolution.</w:t>
      </w:r>
    </w:p>
    <w:p w14:paraId="6EB40D6C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0C73DFAC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545891A4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5/14/2014 – Academic Council</w:t>
      </w:r>
    </w:p>
    <w:p w14:paraId="64D81758" w14:textId="77777777" w:rsidR="006F4412" w:rsidRDefault="006F4412" w:rsidP="006F441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10/2/2014 – Academic and Student Affairs Committee</w:t>
      </w:r>
    </w:p>
    <w:p w14:paraId="510471D8" w14:textId="77777777" w:rsidR="00FA4513" w:rsidRDefault="006F4412" w:rsidP="006F4412">
      <w:r>
        <w:rPr>
          <w:rFonts w:ascii="TimesNewRomanPS-BoldMT" w:hAnsi="TimesNewRomanPS-BoldMT" w:cs="TimesNewRomanPS-BoldMT"/>
          <w:sz w:val="20"/>
          <w:szCs w:val="20"/>
        </w:rPr>
        <w:t>10/16/2014 – Board of Regents</w:t>
      </w:r>
    </w:p>
    <w:sectPr w:rsidR="00FA4513" w:rsidSect="00987E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BCD"/>
    <w:multiLevelType w:val="hybridMultilevel"/>
    <w:tmpl w:val="84F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F4D8C"/>
    <w:multiLevelType w:val="hybridMultilevel"/>
    <w:tmpl w:val="CFF0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12"/>
    <w:rsid w:val="00565C5B"/>
    <w:rsid w:val="006F4412"/>
    <w:rsid w:val="00707677"/>
    <w:rsid w:val="007B4EFC"/>
    <w:rsid w:val="00987E05"/>
    <w:rsid w:val="00B576BA"/>
    <w:rsid w:val="00E16B26"/>
    <w:rsid w:val="00E316B3"/>
    <w:rsid w:val="00FA4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17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4208</Characters>
  <Application>Microsoft Macintosh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&amp; Karen Minkler</dc:creator>
  <cp:keywords/>
  <dc:description/>
  <cp:lastModifiedBy>Steven &amp; Karen Minkler</cp:lastModifiedBy>
  <cp:revision>2</cp:revision>
  <dcterms:created xsi:type="dcterms:W3CDTF">2014-10-19T00:58:00Z</dcterms:created>
  <dcterms:modified xsi:type="dcterms:W3CDTF">2014-10-19T01:05:00Z</dcterms:modified>
</cp:coreProperties>
</file>